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"/>
        <w:rPr>
          <w:rFonts w:ascii="Times New Roman"/>
          <w:b w:val="0"/>
          <w:sz w:val="18"/>
        </w:rPr>
      </w:pPr>
    </w:p>
    <w:p>
      <w:pPr>
        <w:pStyle w:val="BodyText"/>
        <w:ind w:left="204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2340798" cy="737615"/>
            <wp:effectExtent l="0" t="0" r="0" b="0"/>
            <wp:docPr id="4" name="Image 4" descr="Logo: ACE Hub Wales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Logo: ACE Hub Wales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798" cy="73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BodyText"/>
        <w:spacing w:before="327"/>
        <w:rPr>
          <w:rFonts w:ascii="Times New Roman"/>
          <w:b w:val="0"/>
        </w:rPr>
      </w:pPr>
    </w:p>
    <w:p>
      <w:pPr>
        <w:pStyle w:val="BodyText"/>
        <w:ind w:right="369"/>
        <w:jc w:val="center"/>
      </w:pPr>
      <w:r>
        <w:rPr>
          <w:color w:val="786793"/>
        </w:rPr>
        <w:t>Trauma</w:t>
      </w:r>
      <w:r>
        <w:rPr>
          <w:color w:val="786793"/>
          <w:spacing w:val="-1"/>
        </w:rPr>
        <w:t> </w:t>
      </w:r>
      <w:r>
        <w:rPr>
          <w:color w:val="786793"/>
        </w:rPr>
        <w:t>and</w:t>
      </w:r>
      <w:r>
        <w:rPr>
          <w:color w:val="786793"/>
          <w:spacing w:val="5"/>
        </w:rPr>
        <w:t> </w:t>
      </w:r>
      <w:r>
        <w:rPr>
          <w:color w:val="786793"/>
        </w:rPr>
        <w:t>Adverse</w:t>
      </w:r>
      <w:r>
        <w:rPr>
          <w:color w:val="786793"/>
          <w:spacing w:val="-4"/>
        </w:rPr>
        <w:t> </w:t>
      </w:r>
      <w:r>
        <w:rPr>
          <w:color w:val="786793"/>
        </w:rPr>
        <w:t>Childhood</w:t>
      </w:r>
      <w:r>
        <w:rPr>
          <w:color w:val="786793"/>
          <w:spacing w:val="-6"/>
        </w:rPr>
        <w:t> </w:t>
      </w:r>
      <w:r>
        <w:rPr>
          <w:color w:val="786793"/>
        </w:rPr>
        <w:t>Experiences</w:t>
      </w:r>
      <w:r>
        <w:rPr>
          <w:color w:val="786793"/>
          <w:spacing w:val="-3"/>
        </w:rPr>
        <w:t> </w:t>
      </w:r>
      <w:r>
        <w:rPr>
          <w:color w:val="786793"/>
        </w:rPr>
        <w:t>(TrACE)-Informed</w:t>
      </w:r>
      <w:r>
        <w:rPr>
          <w:color w:val="786793"/>
          <w:spacing w:val="-6"/>
        </w:rPr>
        <w:t> </w:t>
      </w:r>
      <w:r>
        <w:rPr>
          <w:color w:val="786793"/>
        </w:rPr>
        <w:t>Organisation</w:t>
      </w:r>
      <w:r>
        <w:rPr>
          <w:color w:val="786793"/>
          <w:spacing w:val="-1"/>
        </w:rPr>
        <w:t> </w:t>
      </w:r>
      <w:r>
        <w:rPr>
          <w:color w:val="786793"/>
          <w:spacing w:val="-2"/>
        </w:rPr>
        <w:t>Toolkit</w:t>
      </w:r>
    </w:p>
    <w:p>
      <w:pPr>
        <w:spacing w:before="65"/>
        <w:ind w:left="0" w:right="369" w:firstLine="0"/>
        <w:jc w:val="center"/>
        <w:rPr>
          <w:b/>
          <w:sz w:val="32"/>
        </w:rPr>
      </w:pPr>
      <w:r>
        <w:rPr>
          <w:b/>
          <w:sz w:val="32"/>
        </w:rPr>
        <w:t>Implementation</w:t>
      </w:r>
      <w:r>
        <w:rPr>
          <w:b/>
          <w:spacing w:val="-19"/>
          <w:sz w:val="32"/>
        </w:rPr>
        <w:t> </w:t>
      </w:r>
      <w:r>
        <w:rPr>
          <w:b/>
          <w:sz w:val="32"/>
        </w:rPr>
        <w:t>Readiness</w:t>
      </w:r>
      <w:r>
        <w:rPr>
          <w:b/>
          <w:spacing w:val="-17"/>
          <w:sz w:val="32"/>
        </w:rPr>
        <w:t> </w:t>
      </w:r>
      <w:r>
        <w:rPr>
          <w:b/>
          <w:spacing w:val="-2"/>
          <w:sz w:val="32"/>
        </w:rPr>
        <w:t>Review</w:t>
      </w:r>
    </w:p>
    <w:p>
      <w:pPr>
        <w:spacing w:line="240" w:lineRule="auto" w:before="137"/>
        <w:rPr>
          <w:b/>
          <w:sz w:val="32"/>
        </w:rPr>
      </w:pPr>
    </w:p>
    <w:p>
      <w:pPr>
        <w:tabs>
          <w:tab w:pos="5114" w:val="left" w:leader="none"/>
          <w:tab w:pos="9523" w:val="left" w:leader="none"/>
        </w:tabs>
        <w:spacing w:before="0"/>
        <w:ind w:left="100" w:right="0" w:firstLine="0"/>
        <w:jc w:val="left"/>
        <w:rPr>
          <w:sz w:val="24"/>
        </w:rPr>
      </w:pPr>
      <w:r>
        <w:rPr>
          <w:sz w:val="24"/>
        </w:rPr>
        <w:t>Organisation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name:</w:t>
      </w:r>
      <w:r>
        <w:rPr>
          <w:sz w:val="24"/>
        </w:rPr>
        <w:tab/>
        <w:t>Completed</w:t>
      </w:r>
      <w:r>
        <w:rPr>
          <w:spacing w:val="-10"/>
          <w:sz w:val="24"/>
        </w:rPr>
        <w:t> </w:t>
      </w:r>
      <w:r>
        <w:rPr>
          <w:spacing w:val="-5"/>
          <w:sz w:val="24"/>
        </w:rPr>
        <w:t>by:</w:t>
      </w:r>
      <w:r>
        <w:rPr>
          <w:sz w:val="24"/>
        </w:rPr>
        <w:tab/>
      </w:r>
      <w:r>
        <w:rPr>
          <w:spacing w:val="-2"/>
          <w:sz w:val="24"/>
        </w:rPr>
        <w:t>Date:</w:t>
      </w:r>
    </w:p>
    <w:p>
      <w:pPr>
        <w:spacing w:line="240" w:lineRule="auto" w:before="9" w:after="1"/>
        <w:rPr>
          <w:sz w:val="16"/>
        </w:rPr>
      </w:pPr>
    </w:p>
    <w:tbl>
      <w:tblPr>
        <w:tblW w:w="0" w:type="auto"/>
        <w:jc w:val="left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5"/>
        <w:gridCol w:w="3968"/>
        <w:gridCol w:w="6949"/>
      </w:tblGrid>
      <w:tr>
        <w:trPr>
          <w:trHeight w:val="887" w:hRule="atLeast"/>
        </w:trPr>
        <w:tc>
          <w:tcPr>
            <w:tcW w:w="3015" w:type="dxa"/>
          </w:tcPr>
          <w:p>
            <w:pPr>
              <w:pStyle w:val="TableParagraph"/>
              <w:spacing w:line="390" w:lineRule="atLeast" w:before="54"/>
              <w:ind w:left="107" w:right="37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Implementation </w:t>
            </w:r>
            <w:r>
              <w:rPr>
                <w:b/>
                <w:sz w:val="28"/>
              </w:rPr>
              <w:t>Readiness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z w:val="28"/>
              </w:rPr>
              <w:t>Review</w:t>
            </w:r>
          </w:p>
        </w:tc>
        <w:tc>
          <w:tcPr>
            <w:tcW w:w="3968" w:type="dxa"/>
          </w:tcPr>
          <w:p>
            <w:pPr>
              <w:pStyle w:val="TableParagraph"/>
              <w:spacing w:before="102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Helpful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Hints/Tips</w:t>
            </w:r>
          </w:p>
        </w:tc>
        <w:tc>
          <w:tcPr>
            <w:tcW w:w="6949" w:type="dxa"/>
          </w:tcPr>
          <w:p>
            <w:pPr>
              <w:pStyle w:val="TableParagraph"/>
              <w:spacing w:before="102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Comments:</w:t>
            </w:r>
          </w:p>
        </w:tc>
      </w:tr>
      <w:tr>
        <w:trPr>
          <w:trHeight w:val="3982" w:hRule="atLeast"/>
        </w:trPr>
        <w:tc>
          <w:tcPr>
            <w:tcW w:w="3015" w:type="dxa"/>
          </w:tcPr>
          <w:p>
            <w:pPr>
              <w:pStyle w:val="TableParagraph"/>
              <w:spacing w:line="276" w:lineRule="auto" w:before="103"/>
              <w:ind w:left="107" w:right="377"/>
              <w:rPr>
                <w:sz w:val="24"/>
              </w:rPr>
            </w:pPr>
            <w:r>
              <w:rPr>
                <w:sz w:val="24"/>
              </w:rPr>
              <w:t>Organisation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strategy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 policy content identifies the case for embedding Trauma-Informed and ACE-Aware practice.</w:t>
            </w:r>
          </w:p>
        </w:tc>
        <w:tc>
          <w:tcPr>
            <w:tcW w:w="3968" w:type="dxa"/>
          </w:tcPr>
          <w:p>
            <w:pPr>
              <w:pStyle w:val="TableParagraph"/>
              <w:spacing w:line="276" w:lineRule="auto" w:before="103"/>
              <w:ind w:left="107" w:right="317"/>
              <w:rPr>
                <w:sz w:val="24"/>
              </w:rPr>
            </w:pPr>
            <w:r>
              <w:rPr>
                <w:sz w:val="24"/>
              </w:rPr>
              <w:t>Engage with senior leaders to understand how the Trauma- Informed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ACE-Aware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approach fits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organisation’s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strategy and policy context.</w:t>
            </w:r>
          </w:p>
        </w:tc>
        <w:tc>
          <w:tcPr>
            <w:tcW w:w="694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</w:tbl>
    <w:p>
      <w:pPr>
        <w:spacing w:after="0"/>
        <w:rPr>
          <w:rFonts w:ascii="Times New Roman"/>
          <w:sz w:val="26"/>
        </w:rPr>
        <w:sectPr>
          <w:footerReference w:type="default" r:id="rId5"/>
          <w:type w:val="continuous"/>
          <w:pgSz w:w="16840" w:h="11910" w:orient="landscape"/>
          <w:pgMar w:header="0" w:footer="1000" w:top="1340" w:bottom="1200" w:left="1340" w:right="1240"/>
          <w:pgNumType w:start="1"/>
        </w:sectPr>
      </w:pPr>
    </w:p>
    <w:p>
      <w:pPr>
        <w:spacing w:line="240" w:lineRule="auto" w:before="8" w:after="1"/>
        <w:rPr>
          <w:sz w:val="7"/>
        </w:rPr>
      </w:pPr>
    </w:p>
    <w:tbl>
      <w:tblPr>
        <w:tblW w:w="0" w:type="auto"/>
        <w:jc w:val="left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5"/>
        <w:gridCol w:w="3968"/>
        <w:gridCol w:w="6949"/>
      </w:tblGrid>
      <w:tr>
        <w:trPr>
          <w:trHeight w:val="3237" w:hRule="atLeast"/>
        </w:trPr>
        <w:tc>
          <w:tcPr>
            <w:tcW w:w="3015" w:type="dxa"/>
          </w:tcPr>
          <w:p>
            <w:pPr>
              <w:pStyle w:val="TableParagraph"/>
              <w:spacing w:line="276" w:lineRule="auto" w:before="102"/>
              <w:ind w:left="107" w:right="377"/>
              <w:rPr>
                <w:sz w:val="24"/>
              </w:rPr>
            </w:pPr>
            <w:r>
              <w:rPr>
                <w:sz w:val="24"/>
              </w:rPr>
              <w:t>There is support from leadership and senior leads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outset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before the organisation begins this journey.</w:t>
            </w:r>
          </w:p>
        </w:tc>
        <w:tc>
          <w:tcPr>
            <w:tcW w:w="3968" w:type="dxa"/>
          </w:tcPr>
          <w:p>
            <w:pPr>
              <w:pStyle w:val="TableParagraph"/>
              <w:spacing w:line="276" w:lineRule="auto" w:before="102"/>
              <w:ind w:left="107" w:right="317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approach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requires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long-term commitment to change, and this is successfully achieved with buy- in from the leadership and senior management teams who understand the resource commitment and are open to implementing change.</w:t>
            </w:r>
          </w:p>
        </w:tc>
        <w:tc>
          <w:tcPr>
            <w:tcW w:w="694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82" w:hRule="atLeast"/>
        </w:trPr>
        <w:tc>
          <w:tcPr>
            <w:tcW w:w="3015" w:type="dxa"/>
          </w:tcPr>
          <w:p>
            <w:pPr>
              <w:pStyle w:val="TableParagraph"/>
              <w:spacing w:line="276" w:lineRule="auto" w:before="102"/>
              <w:ind w:left="107" w:right="300"/>
              <w:rPr>
                <w:sz w:val="24"/>
              </w:rPr>
            </w:pPr>
            <w:r>
              <w:rPr>
                <w:sz w:val="24"/>
              </w:rPr>
              <w:t>There is a working / steering group identified to provide support and guidance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involves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 cross section of people across all levels of the </w:t>
            </w:r>
            <w:r>
              <w:rPr>
                <w:spacing w:val="-2"/>
                <w:sz w:val="24"/>
              </w:rPr>
              <w:t>organisation.</w:t>
            </w:r>
          </w:p>
        </w:tc>
        <w:tc>
          <w:tcPr>
            <w:tcW w:w="3968" w:type="dxa"/>
          </w:tcPr>
          <w:p>
            <w:pPr>
              <w:pStyle w:val="TableParagraph"/>
              <w:spacing w:line="276" w:lineRule="auto" w:before="102"/>
              <w:ind w:left="107" w:right="105"/>
              <w:rPr>
                <w:sz w:val="24"/>
              </w:rPr>
            </w:pPr>
            <w:r>
              <w:rPr>
                <w:sz w:val="24"/>
              </w:rPr>
              <w:t>Examples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roles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helpful to involve from the outset are: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306" w:lineRule="exact" w:before="0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HR/Training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Managers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71" w:lineRule="auto" w:before="45" w:after="0"/>
              <w:ind w:left="827" w:right="609" w:hanging="360"/>
              <w:jc w:val="left"/>
              <w:rPr>
                <w:sz w:val="24"/>
              </w:rPr>
            </w:pPr>
            <w:r>
              <w:rPr>
                <w:sz w:val="24"/>
              </w:rPr>
              <w:t>Estates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(cleaning,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security </w:t>
            </w:r>
            <w:r>
              <w:rPr>
                <w:spacing w:val="-2"/>
                <w:sz w:val="24"/>
              </w:rPr>
              <w:t>staff)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73" w:lineRule="auto" w:before="12" w:after="0"/>
              <w:ind w:left="827" w:right="1178" w:hanging="360"/>
              <w:jc w:val="left"/>
              <w:rPr>
                <w:sz w:val="24"/>
              </w:rPr>
            </w:pPr>
            <w:r>
              <w:rPr>
                <w:sz w:val="24"/>
              </w:rPr>
              <w:t>Service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delivery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 operational staff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0" w:lineRule="auto" w:before="5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Senior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Leader(s)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73" w:lineRule="auto" w:before="45" w:after="0"/>
              <w:ind w:left="827" w:right="588" w:hanging="360"/>
              <w:jc w:val="left"/>
              <w:rPr>
                <w:sz w:val="24"/>
              </w:rPr>
            </w:pPr>
            <w:r>
              <w:rPr>
                <w:sz w:val="24"/>
              </w:rPr>
              <w:t>Managers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departments representative of </w:t>
            </w:r>
            <w:r>
              <w:rPr>
                <w:spacing w:val="-2"/>
                <w:sz w:val="24"/>
              </w:rPr>
              <w:t>organisation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73" w:lineRule="auto" w:before="7" w:after="0"/>
              <w:ind w:left="827" w:right="1157" w:hanging="360"/>
              <w:jc w:val="left"/>
              <w:rPr>
                <w:sz w:val="24"/>
              </w:rPr>
            </w:pPr>
            <w:r>
              <w:rPr>
                <w:sz w:val="24"/>
              </w:rPr>
              <w:t>Communication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 </w:t>
            </w:r>
            <w:r>
              <w:rPr>
                <w:spacing w:val="-2"/>
                <w:sz w:val="24"/>
              </w:rPr>
              <w:t>marketing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73" w:lineRule="auto" w:before="6" w:after="0"/>
              <w:ind w:left="827" w:right="325" w:hanging="360"/>
              <w:jc w:val="left"/>
              <w:rPr>
                <w:sz w:val="24"/>
              </w:rPr>
            </w:pPr>
            <w:r>
              <w:rPr>
                <w:sz w:val="24"/>
              </w:rPr>
              <w:t>People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lived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experience of the organisation</w:t>
            </w:r>
          </w:p>
        </w:tc>
        <w:tc>
          <w:tcPr>
            <w:tcW w:w="694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6840" w:h="11910" w:orient="landscape"/>
          <w:pgMar w:header="0" w:footer="1000" w:top="1340" w:bottom="1200" w:left="1340" w:right="1240"/>
        </w:sectPr>
      </w:pPr>
    </w:p>
    <w:p>
      <w:pPr>
        <w:spacing w:line="240" w:lineRule="auto" w:before="8" w:after="1"/>
        <w:rPr>
          <w:sz w:val="7"/>
        </w:rPr>
      </w:pPr>
    </w:p>
    <w:tbl>
      <w:tblPr>
        <w:tblW w:w="0" w:type="auto"/>
        <w:jc w:val="left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5"/>
        <w:gridCol w:w="3968"/>
        <w:gridCol w:w="6949"/>
      </w:tblGrid>
      <w:tr>
        <w:trPr>
          <w:trHeight w:val="8744" w:hRule="atLeast"/>
        </w:trPr>
        <w:tc>
          <w:tcPr>
            <w:tcW w:w="3015" w:type="dxa"/>
          </w:tcPr>
          <w:p>
            <w:pPr>
              <w:pStyle w:val="TableParagraph"/>
              <w:spacing w:line="276" w:lineRule="auto" w:before="102"/>
              <w:ind w:left="107" w:right="377"/>
              <w:rPr>
                <w:sz w:val="24"/>
              </w:rPr>
            </w:pPr>
            <w:r>
              <w:rPr>
                <w:sz w:val="24"/>
              </w:rPr>
              <w:t>Communication and engagement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strategy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has been considered.</w:t>
            </w:r>
          </w:p>
        </w:tc>
        <w:tc>
          <w:tcPr>
            <w:tcW w:w="3968" w:type="dxa"/>
          </w:tcPr>
          <w:p>
            <w:pPr>
              <w:pStyle w:val="TableParagraph"/>
              <w:spacing w:before="102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Consider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organisation</w:t>
            </w:r>
            <w:r>
              <w:rPr>
                <w:spacing w:val="-4"/>
                <w:sz w:val="24"/>
              </w:rPr>
              <w:t> will: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73" w:lineRule="auto" w:before="45" w:after="0"/>
              <w:ind w:left="827" w:right="972" w:hanging="360"/>
              <w:jc w:val="both"/>
              <w:rPr>
                <w:sz w:val="24"/>
              </w:rPr>
            </w:pPr>
            <w:r>
              <w:rPr>
                <w:sz w:val="24"/>
              </w:rPr>
              <w:t>Inform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staff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is </w:t>
            </w:r>
            <w:r>
              <w:rPr>
                <w:spacing w:val="-2"/>
                <w:sz w:val="24"/>
              </w:rPr>
              <w:t>happening.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73" w:lineRule="auto" w:before="5" w:after="0"/>
              <w:ind w:left="827" w:right="666" w:hanging="360"/>
              <w:jc w:val="both"/>
              <w:rPr>
                <w:sz w:val="24"/>
              </w:rPr>
            </w:pPr>
            <w:r>
              <w:rPr>
                <w:sz w:val="24"/>
              </w:rPr>
              <w:t>Keep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informed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 updated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process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is </w:t>
            </w:r>
            <w:r>
              <w:rPr>
                <w:spacing w:val="-2"/>
                <w:sz w:val="24"/>
              </w:rPr>
              <w:t>undertaken.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71" w:lineRule="auto" w:before="10" w:after="0"/>
              <w:ind w:left="827" w:right="379" w:hanging="360"/>
              <w:jc w:val="both"/>
              <w:rPr>
                <w:sz w:val="24"/>
              </w:rPr>
            </w:pPr>
            <w:r>
              <w:rPr>
                <w:sz w:val="24"/>
              </w:rPr>
              <w:t>Provide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opportunities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get </w:t>
            </w:r>
            <w:r>
              <w:rPr>
                <w:spacing w:val="-2"/>
                <w:sz w:val="24"/>
              </w:rPr>
              <w:t>involved.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71" w:lineRule="auto" w:before="12" w:after="0"/>
              <w:ind w:left="827" w:right="508" w:hanging="360"/>
              <w:jc w:val="both"/>
              <w:rPr>
                <w:sz w:val="24"/>
              </w:rPr>
            </w:pPr>
            <w:r>
              <w:rPr>
                <w:sz w:val="24"/>
              </w:rPr>
              <w:t>Provide the external communications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narrative.</w:t>
            </w:r>
          </w:p>
          <w:p>
            <w:pPr>
              <w:pStyle w:val="TableParagraph"/>
              <w:spacing w:before="156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7" w:right="252"/>
              <w:jc w:val="both"/>
              <w:rPr>
                <w:sz w:val="24"/>
              </w:rPr>
            </w:pPr>
            <w:r>
              <w:rPr>
                <w:sz w:val="24"/>
              </w:rPr>
              <w:t>Examples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roles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helpful to involve from the outset are: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306" w:lineRule="exact" w:before="0" w:after="0"/>
              <w:ind w:left="827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Funders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45" w:after="0"/>
              <w:ind w:left="827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Shareholders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45" w:after="0"/>
              <w:ind w:left="827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Investors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45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Those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delivering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 </w:t>
            </w:r>
            <w:r>
              <w:rPr>
                <w:spacing w:val="-2"/>
                <w:sz w:val="24"/>
              </w:rPr>
              <w:t>service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42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Those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receiving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service</w:t>
            </w:r>
          </w:p>
        </w:tc>
        <w:tc>
          <w:tcPr>
            <w:tcW w:w="694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6840" w:h="11910" w:orient="landscape"/>
          <w:pgMar w:header="0" w:footer="1000" w:top="1340" w:bottom="1200" w:left="1340" w:right="1240"/>
        </w:sectPr>
      </w:pPr>
    </w:p>
    <w:p>
      <w:pPr>
        <w:spacing w:line="240" w:lineRule="auto" w:before="8" w:after="1"/>
        <w:rPr>
          <w:sz w:val="7"/>
        </w:rPr>
      </w:pPr>
    </w:p>
    <w:tbl>
      <w:tblPr>
        <w:tblW w:w="0" w:type="auto"/>
        <w:jc w:val="left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5"/>
        <w:gridCol w:w="3968"/>
        <w:gridCol w:w="6949"/>
      </w:tblGrid>
      <w:tr>
        <w:trPr>
          <w:trHeight w:val="6593" w:hRule="atLeast"/>
        </w:trPr>
        <w:tc>
          <w:tcPr>
            <w:tcW w:w="3015" w:type="dxa"/>
          </w:tcPr>
          <w:p>
            <w:pPr>
              <w:pStyle w:val="TableParagraph"/>
              <w:spacing w:line="276" w:lineRule="auto" w:before="102"/>
              <w:ind w:left="107" w:right="377"/>
              <w:rPr>
                <w:sz w:val="24"/>
              </w:rPr>
            </w:pPr>
            <w:r>
              <w:rPr>
                <w:sz w:val="24"/>
              </w:rPr>
              <w:t>Resourcing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has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been </w:t>
            </w:r>
            <w:r>
              <w:rPr>
                <w:spacing w:val="-2"/>
                <w:sz w:val="24"/>
              </w:rPr>
              <w:t>considered.</w:t>
            </w:r>
          </w:p>
        </w:tc>
        <w:tc>
          <w:tcPr>
            <w:tcW w:w="3968" w:type="dxa"/>
          </w:tcPr>
          <w:p>
            <w:pPr>
              <w:pStyle w:val="TableParagraph"/>
              <w:spacing w:line="276" w:lineRule="auto" w:before="102"/>
              <w:ind w:left="107" w:right="317"/>
              <w:rPr>
                <w:sz w:val="24"/>
              </w:rPr>
            </w:pPr>
            <w:r>
              <w:rPr>
                <w:sz w:val="24"/>
              </w:rPr>
              <w:t>Some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considerations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resourcing </w:t>
            </w:r>
            <w:r>
              <w:rPr>
                <w:spacing w:val="-4"/>
                <w:sz w:val="24"/>
              </w:rPr>
              <w:t>are: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76" w:lineRule="auto" w:before="0" w:after="0"/>
              <w:ind w:left="827" w:right="445" w:hanging="360"/>
              <w:jc w:val="left"/>
              <w:rPr>
                <w:sz w:val="24"/>
              </w:rPr>
            </w:pPr>
            <w:r>
              <w:rPr>
                <w:sz w:val="24"/>
              </w:rPr>
              <w:t>Staff time and skills - this process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works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best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by someone with project and change management experience and with a position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organisation that can affect change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73" w:lineRule="auto" w:before="0" w:after="0"/>
              <w:ind w:left="827" w:right="260" w:hanging="360"/>
              <w:jc w:val="left"/>
              <w:rPr>
                <w:sz w:val="24"/>
              </w:rPr>
            </w:pPr>
            <w:r>
              <w:rPr>
                <w:sz w:val="24"/>
              </w:rPr>
              <w:t>Collaborative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leadership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time and skills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40" w:lineRule="auto" w:before="8" w:after="0"/>
              <w:ind w:left="827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Communications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40" w:lineRule="auto" w:before="43" w:after="0"/>
              <w:ind w:left="827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Training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73" w:lineRule="auto" w:before="44" w:after="0"/>
              <w:ind w:left="827" w:right="1239" w:hanging="360"/>
              <w:jc w:val="left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changes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 </w:t>
            </w:r>
            <w:r>
              <w:rPr>
                <w:spacing w:val="-2"/>
                <w:sz w:val="24"/>
              </w:rPr>
              <w:t>environments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40" w:lineRule="auto" w:before="6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> wellbeing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71" w:lineRule="auto" w:before="45" w:after="0"/>
              <w:ind w:left="827" w:right="269" w:hanging="360"/>
              <w:jc w:val="left"/>
              <w:rPr>
                <w:sz w:val="24"/>
              </w:rPr>
            </w:pPr>
            <w:r>
              <w:rPr>
                <w:sz w:val="24"/>
              </w:rPr>
              <w:t>Monitoring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evaluation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 support sustainability and</w:t>
            </w:r>
          </w:p>
          <w:p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future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planning</w:t>
            </w:r>
          </w:p>
        </w:tc>
        <w:tc>
          <w:tcPr>
            <w:tcW w:w="694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8" w:hRule="atLeast"/>
        </w:trPr>
        <w:tc>
          <w:tcPr>
            <w:tcW w:w="3015" w:type="dxa"/>
          </w:tcPr>
          <w:p>
            <w:pPr>
              <w:pStyle w:val="TableParagraph"/>
              <w:spacing w:line="276" w:lineRule="auto" w:before="102"/>
              <w:ind w:left="107" w:right="287"/>
              <w:rPr>
                <w:sz w:val="24"/>
              </w:rPr>
            </w:pPr>
            <w:r>
              <w:rPr>
                <w:sz w:val="24"/>
              </w:rPr>
              <w:t>Timescales have been outlined,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agreed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there is consideration for the long-term, sustainability</w:t>
            </w:r>
          </w:p>
          <w:p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future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planning</w:t>
            </w:r>
          </w:p>
        </w:tc>
        <w:tc>
          <w:tcPr>
            <w:tcW w:w="3968" w:type="dxa"/>
          </w:tcPr>
          <w:p>
            <w:pPr>
              <w:pStyle w:val="TableParagraph"/>
              <w:spacing w:line="276" w:lineRule="auto" w:before="102"/>
              <w:ind w:left="107" w:right="317"/>
              <w:rPr>
                <w:sz w:val="24"/>
              </w:rPr>
            </w:pPr>
            <w:r>
              <w:rPr>
                <w:sz w:val="24"/>
              </w:rPr>
              <w:t>SMART (Specific, Measurable, Achievable, Realistic and Time bound)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method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recommended</w:t>
            </w:r>
          </w:p>
        </w:tc>
        <w:tc>
          <w:tcPr>
            <w:tcW w:w="694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pgSz w:w="16840" w:h="11910" w:orient="landscape"/>
      <w:pgMar w:header="0" w:footer="1000" w:top="1340" w:bottom="1200" w:left="1340" w:right="1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06944">
              <wp:simplePos x="0" y="0"/>
              <wp:positionH relativeFrom="page">
                <wp:posOffset>901700</wp:posOffset>
              </wp:positionH>
              <wp:positionV relativeFrom="page">
                <wp:posOffset>6785559</wp:posOffset>
              </wp:positionV>
              <wp:extent cx="2356485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3564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4B206C"/>
                              <w:sz w:val="22"/>
                            </w:rPr>
                            <w:t>TrACE</w:t>
                          </w:r>
                          <w:r>
                            <w:rPr>
                              <w:color w:val="4B206C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color w:val="4B206C"/>
                              <w:sz w:val="22"/>
                            </w:rPr>
                            <w:t>Implementation</w:t>
                          </w:r>
                          <w:r>
                            <w:rPr>
                              <w:color w:val="4B206C"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color w:val="4B206C"/>
                              <w:sz w:val="22"/>
                            </w:rPr>
                            <w:t>Readiness</w:t>
                          </w:r>
                          <w:r>
                            <w:rPr>
                              <w:color w:val="4B206C"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color w:val="4B206C"/>
                              <w:spacing w:val="-2"/>
                              <w:sz w:val="22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pt;margin-top:534.296021pt;width:185.55pt;height:13.05pt;mso-position-horizontal-relative:page;mso-position-vertical-relative:page;z-index:-15809536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4B206C"/>
                        <w:sz w:val="22"/>
                      </w:rPr>
                      <w:t>TrACE</w:t>
                    </w:r>
                    <w:r>
                      <w:rPr>
                        <w:color w:val="4B206C"/>
                        <w:spacing w:val="-9"/>
                        <w:sz w:val="22"/>
                      </w:rPr>
                      <w:t> </w:t>
                    </w:r>
                    <w:r>
                      <w:rPr>
                        <w:color w:val="4B206C"/>
                        <w:sz w:val="22"/>
                      </w:rPr>
                      <w:t>Implementation</w:t>
                    </w:r>
                    <w:r>
                      <w:rPr>
                        <w:color w:val="4B206C"/>
                        <w:spacing w:val="-10"/>
                        <w:sz w:val="22"/>
                      </w:rPr>
                      <w:t> </w:t>
                    </w:r>
                    <w:r>
                      <w:rPr>
                        <w:color w:val="4B206C"/>
                        <w:sz w:val="22"/>
                      </w:rPr>
                      <w:t>Readiness</w:t>
                    </w:r>
                    <w:r>
                      <w:rPr>
                        <w:color w:val="4B206C"/>
                        <w:spacing w:val="-8"/>
                        <w:sz w:val="22"/>
                      </w:rPr>
                      <w:t> </w:t>
                    </w:r>
                    <w:r>
                      <w:rPr>
                        <w:color w:val="4B206C"/>
                        <w:spacing w:val="-2"/>
                        <w:sz w:val="22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7456">
              <wp:simplePos x="0" y="0"/>
              <wp:positionH relativeFrom="page">
                <wp:posOffset>5635878</wp:posOffset>
              </wp:positionH>
              <wp:positionV relativeFrom="page">
                <wp:posOffset>6785559</wp:posOffset>
              </wp:positionV>
              <wp:extent cx="664845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648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4B206C"/>
                              <w:sz w:val="22"/>
                            </w:rPr>
                            <w:t>Version:</w:t>
                          </w:r>
                          <w:r>
                            <w:rPr>
                              <w:color w:val="4B206C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color w:val="4B206C"/>
                              <w:spacing w:val="-5"/>
                              <w:sz w:val="22"/>
                            </w:rPr>
                            <w:t>2a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3.769989pt;margin-top:534.296021pt;width:52.35pt;height:13.05pt;mso-position-horizontal-relative:page;mso-position-vertical-relative:page;z-index:-15809024" type="#_x0000_t202" id="docshape2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4B206C"/>
                        <w:sz w:val="22"/>
                      </w:rPr>
                      <w:t>Version:</w:t>
                    </w:r>
                    <w:r>
                      <w:rPr>
                        <w:color w:val="4B206C"/>
                        <w:spacing w:val="-9"/>
                        <w:sz w:val="22"/>
                      </w:rPr>
                      <w:t> </w:t>
                    </w:r>
                    <w:r>
                      <w:rPr>
                        <w:color w:val="4B206C"/>
                        <w:spacing w:val="-5"/>
                        <w:sz w:val="22"/>
                      </w:rPr>
                      <w:t>2a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7968">
              <wp:simplePos x="0" y="0"/>
              <wp:positionH relativeFrom="page">
                <wp:posOffset>8554973</wp:posOffset>
              </wp:positionH>
              <wp:positionV relativeFrom="page">
                <wp:posOffset>6785559</wp:posOffset>
              </wp:positionV>
              <wp:extent cx="939165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9391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4B206C"/>
                              <w:sz w:val="22"/>
                            </w:rPr>
                            <w:t>November</w:t>
                          </w:r>
                          <w:r>
                            <w:rPr>
                              <w:color w:val="4B206C"/>
                              <w:spacing w:val="-12"/>
                              <w:sz w:val="22"/>
                            </w:rPr>
                            <w:t> </w:t>
                          </w:r>
                          <w:r>
                            <w:rPr>
                              <w:color w:val="4B206C"/>
                              <w:spacing w:val="-4"/>
                              <w:sz w:val="22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3.619995pt;margin-top:534.296021pt;width:73.95pt;height:13.05pt;mso-position-horizontal-relative:page;mso-position-vertical-relative:page;z-index:-15808512" type="#_x0000_t202" id="docshape3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4B206C"/>
                        <w:sz w:val="22"/>
                      </w:rPr>
                      <w:t>November</w:t>
                    </w:r>
                    <w:r>
                      <w:rPr>
                        <w:color w:val="4B206C"/>
                        <w:spacing w:val="-12"/>
                        <w:sz w:val="22"/>
                      </w:rPr>
                      <w:t> </w:t>
                    </w:r>
                    <w:r>
                      <w:rPr>
                        <w:color w:val="4B206C"/>
                        <w:spacing w:val="-4"/>
                        <w:sz w:val="22"/>
                      </w:rPr>
                      <w:t>2023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82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Bronwyn Roane (Public Health Wales - No. 2 Capital Quarter)</dc:creator>
  <dc:title>Trauma and Adverse Childhood Experiences (TrACE)-Informed Organisation Toolkit</dc:title>
  <dcterms:created xsi:type="dcterms:W3CDTF">2025-04-14T11:21:30Z</dcterms:created>
  <dcterms:modified xsi:type="dcterms:W3CDTF">2025-04-14T11:21:30Z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Word for Microsoft 365</vt:lpwstr>
  </property>
</Properties>
</file>